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A8" w:rsidRPr="00EF61EB" w:rsidRDefault="00AC174C">
      <w:pPr>
        <w:rPr>
          <w:b/>
        </w:rPr>
      </w:pPr>
      <w:r w:rsidRPr="00EF61EB">
        <w:rPr>
          <w:b/>
          <w:highlight w:val="yellow"/>
        </w:rPr>
        <w:t>Viaggiare con i cane su Italo</w:t>
      </w:r>
    </w:p>
    <w:p w:rsidR="00AC174C" w:rsidRDefault="00AC174C">
      <w:r>
        <w:t>Il passeggero che viaggia con un cane prima di salire a bordo di Italo deve:</w:t>
      </w:r>
    </w:p>
    <w:p w:rsidR="00AC174C" w:rsidRDefault="00AC174C" w:rsidP="00AC174C">
      <w:pPr>
        <w:pStyle w:val="Paragrafoelenco"/>
        <w:numPr>
          <w:ilvl w:val="0"/>
          <w:numId w:val="1"/>
        </w:numPr>
      </w:pPr>
      <w:r>
        <w:t>aver in cane iscritto all’anagrafe canina e portare con se il documento che lo attesti;</w:t>
      </w:r>
    </w:p>
    <w:p w:rsidR="00AC174C" w:rsidRDefault="00AC174C" w:rsidP="00AC174C">
      <w:pPr>
        <w:pStyle w:val="Paragrafoelenco"/>
        <w:numPr>
          <w:ilvl w:val="0"/>
          <w:numId w:val="1"/>
        </w:numPr>
      </w:pPr>
      <w:r>
        <w:t xml:space="preserve">aver eseguito le profilassi vaccinali per le più comuni malattie della specie e aver eseguito i trattamenti di prevenzione  nei confronti degli </w:t>
      </w:r>
      <w:r w:rsidR="00EF61EB">
        <w:t xml:space="preserve"> </w:t>
      </w:r>
      <w:proofErr w:type="spellStart"/>
      <w:r>
        <w:t>ectoparassiti</w:t>
      </w:r>
      <w:proofErr w:type="spellEnd"/>
      <w:r>
        <w:t xml:space="preserve"> ( pulci , zecche, ecc.) e endoparassiti in modo che l’animale non rappresenti una fonte di infestazione per altri cani e per l’ambiente;</w:t>
      </w:r>
    </w:p>
    <w:p w:rsidR="00AC174C" w:rsidRDefault="00AC174C" w:rsidP="00AC174C">
      <w:pPr>
        <w:pStyle w:val="Paragrafoelenco"/>
        <w:numPr>
          <w:ilvl w:val="0"/>
          <w:numId w:val="1"/>
        </w:numPr>
      </w:pPr>
      <w:r>
        <w:t xml:space="preserve">utilizzare sempre il guinzaglio di una misura non superiore a </w:t>
      </w:r>
      <w:proofErr w:type="spellStart"/>
      <w:r>
        <w:t>mt</w:t>
      </w:r>
      <w:proofErr w:type="spellEnd"/>
      <w:r>
        <w:t>. 1,50, durante la conduzione dell’animale;</w:t>
      </w:r>
    </w:p>
    <w:p w:rsidR="00AC174C" w:rsidRDefault="00AC174C" w:rsidP="00AC174C">
      <w:pPr>
        <w:pStyle w:val="Paragrafoelenco"/>
        <w:numPr>
          <w:ilvl w:val="0"/>
          <w:numId w:val="1"/>
        </w:numPr>
      </w:pPr>
      <w:r>
        <w:t xml:space="preserve">portare con </w:t>
      </w:r>
      <w:proofErr w:type="spellStart"/>
      <w:r>
        <w:t>sè</w:t>
      </w:r>
      <w:proofErr w:type="spellEnd"/>
      <w:r>
        <w:t xml:space="preserve"> una museruola , rigida o morbida, da far indossare al cane nelle fasi di salita e discesa dal treno  e, nel caso di rischi per l’incolumità delle persone o animali su richiesta delle Autorità competenti, anche durante il viaggio;</w:t>
      </w:r>
    </w:p>
    <w:p w:rsidR="00AC174C" w:rsidRDefault="00AC174C" w:rsidP="00AC174C">
      <w:pPr>
        <w:pStyle w:val="Paragrafoelenco"/>
        <w:numPr>
          <w:ilvl w:val="0"/>
          <w:numId w:val="1"/>
        </w:numPr>
      </w:pPr>
      <w:r>
        <w:t xml:space="preserve">avere sempre con </w:t>
      </w:r>
      <w:proofErr w:type="spellStart"/>
      <w:r>
        <w:t>sè</w:t>
      </w:r>
      <w:proofErr w:type="spellEnd"/>
      <w:r>
        <w:t xml:space="preserve"> gli strumenti idonei alla raccolta delle feci del cane e provvedere alla prima sommaria pulizia nel caso in cui l’animale sporchi la vettura;</w:t>
      </w:r>
    </w:p>
    <w:p w:rsidR="00AC174C" w:rsidRDefault="00AC174C" w:rsidP="00AC174C">
      <w:pPr>
        <w:pStyle w:val="Paragrafoelenco"/>
        <w:numPr>
          <w:ilvl w:val="0"/>
          <w:numId w:val="1"/>
        </w:numPr>
      </w:pPr>
      <w:r>
        <w:t>avere cura che l’animale non arrechi disturbo né provochi danni o lesioni ai passeggeri o alla vettura;</w:t>
      </w:r>
    </w:p>
    <w:p w:rsidR="00AC174C" w:rsidRDefault="00AC174C" w:rsidP="00AC174C">
      <w:pPr>
        <w:pStyle w:val="Paragrafoelenco"/>
        <w:numPr>
          <w:ilvl w:val="0"/>
          <w:numId w:val="1"/>
        </w:numPr>
      </w:pPr>
      <w:r>
        <w:t>posizionare il cane in modo da  salvaguardare il passaggio nei corridoi</w:t>
      </w:r>
      <w:r w:rsidR="00EF61EB">
        <w:t xml:space="preserve"> e provvedere ai bisogni primari dell’animale (acqua e cibo);</w:t>
      </w:r>
    </w:p>
    <w:p w:rsidR="00EF61EB" w:rsidRDefault="00EF61EB" w:rsidP="00AC174C">
      <w:pPr>
        <w:pStyle w:val="Paragrafoelenco"/>
        <w:numPr>
          <w:ilvl w:val="0"/>
          <w:numId w:val="1"/>
        </w:numPr>
      </w:pPr>
      <w:r>
        <w:t xml:space="preserve">evitare di </w:t>
      </w:r>
      <w:proofErr w:type="spellStart"/>
      <w:r>
        <w:t>lasiare</w:t>
      </w:r>
      <w:proofErr w:type="spellEnd"/>
      <w:r>
        <w:t xml:space="preserve"> il cane incustodito e affidarlo a persone non in grado di gestirlo</w:t>
      </w:r>
    </w:p>
    <w:p w:rsidR="00AC174C" w:rsidRDefault="00AC174C" w:rsidP="00EF61EB"/>
    <w:p w:rsidR="00AC174C" w:rsidRDefault="00AC174C"/>
    <w:sectPr w:rsidR="00AC174C" w:rsidSect="003B0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1AD"/>
    <w:multiLevelType w:val="hybridMultilevel"/>
    <w:tmpl w:val="26EA5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174C"/>
    <w:rsid w:val="003B0AA8"/>
    <w:rsid w:val="00AC174C"/>
    <w:rsid w:val="00EF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Lombardini_A</dc:creator>
  <cp:keywords/>
  <dc:description/>
  <cp:lastModifiedBy>Lombardini_A</cp:lastModifiedBy>
  <cp:revision>1</cp:revision>
  <dcterms:created xsi:type="dcterms:W3CDTF">2012-12-19T10:57:00Z</dcterms:created>
  <dcterms:modified xsi:type="dcterms:W3CDTF">2012-12-19T11:10:00Z</dcterms:modified>
</cp:coreProperties>
</file>